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6" w:rsidRDefault="008E0AF2" w:rsidP="008E0A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SOLENNITA’ DI PASQUA</w:t>
      </w:r>
    </w:p>
    <w:p w:rsidR="008E0AF2" w:rsidRDefault="008E0AF2" w:rsidP="008E0AF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(Vicenza, Cattedrale, 8 aprile 2012)</w:t>
      </w:r>
    </w:p>
    <w:p w:rsidR="008E0AF2" w:rsidRDefault="008E0AF2" w:rsidP="008E0AF2">
      <w:pPr>
        <w:spacing w:after="0"/>
        <w:jc w:val="center"/>
        <w:rPr>
          <w:i/>
          <w:sz w:val="28"/>
          <w:szCs w:val="28"/>
        </w:rPr>
      </w:pPr>
    </w:p>
    <w:p w:rsidR="008E0AF2" w:rsidRDefault="008E0AF2" w:rsidP="008E0AF2">
      <w:pPr>
        <w:spacing w:after="0"/>
        <w:jc w:val="center"/>
        <w:rPr>
          <w:i/>
          <w:sz w:val="28"/>
          <w:szCs w:val="28"/>
        </w:rPr>
      </w:pPr>
    </w:p>
    <w:p w:rsidR="008E0AF2" w:rsidRDefault="008E0AF2" w:rsidP="008E0AF2">
      <w:pPr>
        <w:spacing w:after="0"/>
        <w:jc w:val="center"/>
        <w:rPr>
          <w:i/>
          <w:sz w:val="28"/>
          <w:szCs w:val="28"/>
        </w:rPr>
      </w:pP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Carissimi fratelli e sorelle,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carissimi</w:t>
      </w:r>
      <w:proofErr w:type="gramEnd"/>
      <w:r>
        <w:rPr>
          <w:sz w:val="28"/>
          <w:szCs w:val="28"/>
        </w:rPr>
        <w:t xml:space="preserve"> presbiteri, diaconi, consacrati e consacrate,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venerato</w:t>
      </w:r>
      <w:proofErr w:type="gramEnd"/>
      <w:r>
        <w:rPr>
          <w:sz w:val="28"/>
          <w:szCs w:val="28"/>
        </w:rPr>
        <w:t xml:space="preserve"> Capitolo,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Chiesa celebra oggi la festa che dà origine a tutte le feste; rallegriamoci ed esultiamo, perché questo è il giorno che ha fatto il Signore.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E’ la Pasqua di Cristo! Egli è risorto per tutti! E’ vivo per sempre! E’ in mezzo a noi.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Tutto comincia: “</w:t>
      </w:r>
      <w:r>
        <w:rPr>
          <w:i/>
          <w:sz w:val="28"/>
          <w:szCs w:val="28"/>
        </w:rPr>
        <w:t>Il primo giorno della settimana, di mattino, quando era ancora buio</w:t>
      </w:r>
      <w:r>
        <w:rPr>
          <w:sz w:val="28"/>
          <w:szCs w:val="28"/>
        </w:rPr>
        <w:t>” (Gv 20,1).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L’evangelista Giovanni annota questo particolare, “</w:t>
      </w:r>
      <w:r>
        <w:rPr>
          <w:i/>
          <w:sz w:val="28"/>
          <w:szCs w:val="28"/>
        </w:rPr>
        <w:t>quando era ancora buio</w:t>
      </w:r>
      <w:r>
        <w:rPr>
          <w:sz w:val="28"/>
          <w:szCs w:val="28"/>
        </w:rPr>
        <w:t>”, quasi volendo evidenziare la situazione di dolore, di smarrimento e di delusione in cui si trovavano gli apostoli e i discepoli di Gesù.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Questo buio </w:t>
      </w:r>
      <w:proofErr w:type="gramStart"/>
      <w:r>
        <w:rPr>
          <w:sz w:val="28"/>
          <w:szCs w:val="28"/>
        </w:rPr>
        <w:t>viene</w:t>
      </w:r>
      <w:proofErr w:type="gramEnd"/>
      <w:r>
        <w:rPr>
          <w:sz w:val="28"/>
          <w:szCs w:val="28"/>
        </w:rPr>
        <w:t xml:space="preserve"> affrontato da una donna, Maria di Magdala, che, spinta dall’amore per Gesù, il suo amato Maestro, si reca al sepolcro per cospargere di olio profumato il suo corpo, quasi a proteggerlo dalla corruzione.</w:t>
      </w:r>
    </w:p>
    <w:p w:rsidR="008E0AF2" w:rsidRDefault="008E0AF2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prima scoperta è che l’ostacolo più consistente è stato rimosso: “</w:t>
      </w:r>
      <w:proofErr w:type="gramStart"/>
      <w:r>
        <w:rPr>
          <w:i/>
          <w:sz w:val="28"/>
          <w:szCs w:val="28"/>
        </w:rPr>
        <w:t>la</w:t>
      </w:r>
      <w:proofErr w:type="gramEnd"/>
      <w:r>
        <w:rPr>
          <w:i/>
          <w:sz w:val="28"/>
          <w:szCs w:val="28"/>
        </w:rPr>
        <w:t xml:space="preserve"> pietra era stata tolta dal sepolcro</w:t>
      </w:r>
      <w:r>
        <w:rPr>
          <w:sz w:val="28"/>
          <w:szCs w:val="28"/>
        </w:rPr>
        <w:t>” (</w:t>
      </w:r>
      <w:r w:rsidR="00F35750">
        <w:rPr>
          <w:sz w:val="28"/>
          <w:szCs w:val="28"/>
        </w:rPr>
        <w:t>Gv 20,1b).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Quella pietra, che ostruiva l’accesso, quella </w:t>
      </w:r>
      <w:proofErr w:type="gramStart"/>
      <w:r>
        <w:rPr>
          <w:sz w:val="28"/>
          <w:szCs w:val="28"/>
        </w:rPr>
        <w:t>pietra</w:t>
      </w:r>
      <w:proofErr w:type="gramEnd"/>
      <w:r>
        <w:rPr>
          <w:sz w:val="28"/>
          <w:szCs w:val="28"/>
        </w:rPr>
        <w:t xml:space="preserve"> che sigillava la tomba, non ha più alcuna funzione, semplicemente perché il corpo di Gesù non è più lì.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Davanti a questa constatazione sconcertante c’è anche la prima interpretazione: “</w:t>
      </w:r>
      <w:r w:rsidRPr="00F35750">
        <w:rPr>
          <w:i/>
          <w:sz w:val="28"/>
          <w:szCs w:val="28"/>
        </w:rPr>
        <w:t xml:space="preserve">Hanno portato via il Signore dal sepolcro e non </w:t>
      </w:r>
      <w:proofErr w:type="gramStart"/>
      <w:r w:rsidRPr="00F35750">
        <w:rPr>
          <w:i/>
          <w:sz w:val="28"/>
          <w:szCs w:val="28"/>
        </w:rPr>
        <w:lastRenderedPageBreak/>
        <w:t>sappiamo dove</w:t>
      </w:r>
      <w:proofErr w:type="gramEnd"/>
      <w:r w:rsidRPr="00F35750">
        <w:rPr>
          <w:i/>
          <w:sz w:val="28"/>
          <w:szCs w:val="28"/>
        </w:rPr>
        <w:t xml:space="preserve"> l’hanno posto</w:t>
      </w:r>
      <w:r>
        <w:rPr>
          <w:sz w:val="28"/>
          <w:szCs w:val="28"/>
        </w:rPr>
        <w:t xml:space="preserve">” (Gv 20,2b). </w:t>
      </w:r>
      <w:proofErr w:type="gramStart"/>
      <w:r>
        <w:rPr>
          <w:sz w:val="28"/>
          <w:szCs w:val="28"/>
        </w:rPr>
        <w:t>Un furto, dunque, uno sfregio fatto a lui e ai suoi discepoli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Cosa immaginare</w:t>
      </w:r>
      <w:proofErr w:type="gramEnd"/>
      <w:r>
        <w:rPr>
          <w:sz w:val="28"/>
          <w:szCs w:val="28"/>
        </w:rPr>
        <w:t xml:space="preserve"> altrimenti?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L’annuncio portato agli apostoli da Maria Maddalena suscita una reazione da parte di Pietro e di Giovanni.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Corrono al sepolcro, vogliono vedere, toccare con mano, rendersi conto di ciò che è accaduto. E in effetti, una volta arrivati al sepolcro, vedono “</w:t>
      </w:r>
      <w:r>
        <w:rPr>
          <w:i/>
          <w:sz w:val="28"/>
          <w:szCs w:val="28"/>
        </w:rPr>
        <w:t>i teli posati là e il sudario, che era stato posto sul suo capo, non posato là con i teli, ma avvolto in un luogo a parte</w:t>
      </w:r>
      <w:r>
        <w:rPr>
          <w:sz w:val="28"/>
          <w:szCs w:val="28"/>
        </w:rPr>
        <w:t>” (Gv 20,7).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Manca, tuttavia, proprio ciò che è essenziale, manca lui, Gesù.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Restano le tracce della sua morte, della sua fine dolorosa, quelle che noi </w:t>
      </w:r>
      <w:proofErr w:type="gramStart"/>
      <w:r>
        <w:rPr>
          <w:sz w:val="28"/>
          <w:szCs w:val="28"/>
        </w:rPr>
        <w:t>chiamiamo</w:t>
      </w:r>
      <w:proofErr w:type="gramEnd"/>
      <w:r>
        <w:rPr>
          <w:sz w:val="28"/>
          <w:szCs w:val="28"/>
        </w:rPr>
        <w:t xml:space="preserve"> le reliquie, i resti.</w:t>
      </w:r>
    </w:p>
    <w:p w:rsidR="00F35750" w:rsidRDefault="00F35750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E’ a questo punto che accade ciò che </w:t>
      </w:r>
      <w:proofErr w:type="gramStart"/>
      <w:r>
        <w:rPr>
          <w:sz w:val="28"/>
          <w:szCs w:val="28"/>
        </w:rPr>
        <w:t>è importante</w:t>
      </w:r>
      <w:proofErr w:type="gramEnd"/>
      <w:r>
        <w:rPr>
          <w:sz w:val="28"/>
          <w:szCs w:val="28"/>
        </w:rPr>
        <w:t xml:space="preserve">. Il discepolo più giovane, Giovanni, arrivato per </w:t>
      </w:r>
      <w:proofErr w:type="gramStart"/>
      <w:r>
        <w:rPr>
          <w:sz w:val="28"/>
          <w:szCs w:val="28"/>
        </w:rPr>
        <w:t>primo, ma</w:t>
      </w:r>
      <w:proofErr w:type="gramEnd"/>
      <w:r>
        <w:rPr>
          <w:sz w:val="28"/>
          <w:szCs w:val="28"/>
        </w:rPr>
        <w:t xml:space="preserve"> entrato dopo, “</w:t>
      </w:r>
      <w:r>
        <w:rPr>
          <w:i/>
          <w:sz w:val="28"/>
          <w:szCs w:val="28"/>
        </w:rPr>
        <w:t>vide e credette</w:t>
      </w:r>
      <w:r>
        <w:rPr>
          <w:sz w:val="28"/>
          <w:szCs w:val="28"/>
        </w:rPr>
        <w:t>” (Gv 20,8). Si aprirono il cuore, la mente e gli occhi della fede per comprendere le Scritture, “</w:t>
      </w:r>
      <w:r>
        <w:rPr>
          <w:i/>
          <w:sz w:val="28"/>
          <w:szCs w:val="28"/>
        </w:rPr>
        <w:t xml:space="preserve">che cioè egli </w:t>
      </w:r>
      <w:proofErr w:type="gramStart"/>
      <w:r>
        <w:rPr>
          <w:i/>
          <w:sz w:val="28"/>
          <w:szCs w:val="28"/>
        </w:rPr>
        <w:t>doveva</w:t>
      </w:r>
      <w:proofErr w:type="gramEnd"/>
      <w:r>
        <w:rPr>
          <w:i/>
          <w:sz w:val="28"/>
          <w:szCs w:val="28"/>
        </w:rPr>
        <w:t xml:space="preserve"> risorgere dai morti</w:t>
      </w:r>
      <w:r>
        <w:rPr>
          <w:sz w:val="28"/>
          <w:szCs w:val="28"/>
        </w:rPr>
        <w:t>” (Gv 20,9).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 Risorto poteva anche tornare per le strade, sotto i portici del Tempio, farsi riconoscere dalle folle che lo avevano visto appeso alla croce.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Ha scelto invece un altro metodo per attestarsi come l’eterno vivente: “</w:t>
      </w:r>
      <w:r>
        <w:rPr>
          <w:i/>
          <w:sz w:val="28"/>
          <w:szCs w:val="28"/>
        </w:rPr>
        <w:t xml:space="preserve">Dio </w:t>
      </w:r>
      <w:proofErr w:type="gramStart"/>
      <w:r>
        <w:rPr>
          <w:i/>
          <w:sz w:val="28"/>
          <w:szCs w:val="28"/>
        </w:rPr>
        <w:t xml:space="preserve">lo </w:t>
      </w:r>
      <w:proofErr w:type="gramEnd"/>
      <w:r>
        <w:rPr>
          <w:i/>
          <w:sz w:val="28"/>
          <w:szCs w:val="28"/>
        </w:rPr>
        <w:t>ha risuscitato al terzo giorno e volle che si manifestasse non a tutto il popolo, ma a testimoni prescelti</w:t>
      </w:r>
      <w:r>
        <w:rPr>
          <w:sz w:val="28"/>
          <w:szCs w:val="28"/>
        </w:rPr>
        <w:t>” (At 10,40-41).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Gesù non si manifestò al mondo, ma ai discepoli, per guarire anzitutto loro dall’incredulità che li accecava, li impauriva, li paralizzava.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scelta del Risorto di passare attraverso i testimoni per raggiungere l’umanità intera insegna a noi tutti, che lo seguiamo lungo la storia, che la Pasqua domanda la nostra personale e libera adesione.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Essa poggia su puntuali dati storici rilevati dai testimoni diretti. Solo perché </w:t>
      </w:r>
      <w:proofErr w:type="gramStart"/>
      <w:r>
        <w:rPr>
          <w:sz w:val="28"/>
          <w:szCs w:val="28"/>
        </w:rPr>
        <w:t xml:space="preserve">lo </w:t>
      </w:r>
      <w:proofErr w:type="gramEnd"/>
      <w:r>
        <w:rPr>
          <w:sz w:val="28"/>
          <w:szCs w:val="28"/>
        </w:rPr>
        <w:t>hanno incontrato e “</w:t>
      </w:r>
      <w:r>
        <w:rPr>
          <w:i/>
          <w:sz w:val="28"/>
          <w:szCs w:val="28"/>
        </w:rPr>
        <w:t>visto di nuovo</w:t>
      </w:r>
      <w:r>
        <w:rPr>
          <w:sz w:val="28"/>
          <w:szCs w:val="28"/>
        </w:rPr>
        <w:t>” risorto sono passati dalla paura, che li teneva rinchiusi nel cenacolo, all’annuncio sulla pubblica piazza fino a dare la loro vita.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Noi non abbiamo incontrato Gesù durante la sua vita terrena.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Non abbiamo visto il suo sepolcro vuoto, né il sudario e le bende.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 tuttavia anche noi siamo chiamati alla fede, anche noi proclamiamo oggi che egli è vivo, è risorto.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E’ la Parola delle Sante Scritture che ci permette di compiere il salto, che va dal “</w:t>
      </w:r>
      <w:r>
        <w:rPr>
          <w:i/>
          <w:sz w:val="28"/>
          <w:szCs w:val="28"/>
        </w:rPr>
        <w:t>vedere</w:t>
      </w:r>
      <w:r>
        <w:rPr>
          <w:sz w:val="28"/>
          <w:szCs w:val="28"/>
        </w:rPr>
        <w:t>” al “</w:t>
      </w:r>
      <w:r>
        <w:rPr>
          <w:i/>
          <w:sz w:val="28"/>
          <w:szCs w:val="28"/>
        </w:rPr>
        <w:t>credere</w:t>
      </w:r>
      <w:r>
        <w:rPr>
          <w:sz w:val="28"/>
          <w:szCs w:val="28"/>
        </w:rPr>
        <w:t xml:space="preserve">”, dal toccare con mano alcuni segni, alcuni indizi, all’abbandono fiducioso nelle mani di </w:t>
      </w:r>
      <w:proofErr w:type="gramStart"/>
      <w:r>
        <w:rPr>
          <w:sz w:val="28"/>
          <w:szCs w:val="28"/>
        </w:rPr>
        <w:t>Colui che</w:t>
      </w:r>
      <w:proofErr w:type="gramEnd"/>
      <w:r>
        <w:rPr>
          <w:sz w:val="28"/>
          <w:szCs w:val="28"/>
        </w:rPr>
        <w:t xml:space="preserve"> è morto e risorto, che è vivo e presente in mezzo a noi, il vero Signore della storia.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questa Parola, attraverso questa Parola, è possibile interpretare le tracce del Risorto, è possibile riconoscerlo lungo le vie della nostra esistenza, proprio </w:t>
      </w:r>
      <w:proofErr w:type="gramStart"/>
      <w:r>
        <w:rPr>
          <w:sz w:val="28"/>
          <w:szCs w:val="28"/>
        </w:rPr>
        <w:t xml:space="preserve">come </w:t>
      </w:r>
      <w:proofErr w:type="gramEnd"/>
      <w:r>
        <w:rPr>
          <w:sz w:val="28"/>
          <w:szCs w:val="28"/>
        </w:rPr>
        <w:t>è accaduto ai due di Emmaus.</w:t>
      </w:r>
    </w:p>
    <w:p w:rsidR="00CD4D46" w:rsidRDefault="00CD4D46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C’è bisogno, dunque, di un cuore ardente per identificarlo nei gesti semplici</w:t>
      </w:r>
      <w:r w:rsidR="007D6E07">
        <w:rPr>
          <w:sz w:val="28"/>
          <w:szCs w:val="28"/>
        </w:rPr>
        <w:t xml:space="preserve"> che egli ci offre: nell’acqua del Battesimo, nel pane e nel vino dell’Eucaristia, nell’olio che guarisce, fortifica, sostiene.</w:t>
      </w:r>
    </w:p>
    <w:p w:rsidR="007D6E07" w:rsidRDefault="007D6E07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L’annuncio della Pasqua, che risuona oggi nella liturgia, chiede </w:t>
      </w:r>
      <w:proofErr w:type="gramStart"/>
      <w:r>
        <w:rPr>
          <w:sz w:val="28"/>
          <w:szCs w:val="28"/>
        </w:rPr>
        <w:t>ad</w:t>
      </w:r>
      <w:proofErr w:type="gramEnd"/>
      <w:r>
        <w:rPr>
          <w:sz w:val="28"/>
          <w:szCs w:val="28"/>
        </w:rPr>
        <w:t xml:space="preserve"> ognuno di noi di essere un testimone.</w:t>
      </w:r>
    </w:p>
    <w:p w:rsidR="007D6E07" w:rsidRDefault="007D6E07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nostra testimonianza è chiamata a spazzare via tutte le pietre, che impediscono di credere al Risorto: l’indifferenza, l’egoismo, la cattiveria, l’aridità del cuore……</w:t>
      </w:r>
    </w:p>
    <w:p w:rsidR="007D6E07" w:rsidRDefault="007D6E07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San Paolo, nella prima Lettera ai Corinzi, ci ammonisce: “</w:t>
      </w:r>
      <w:r>
        <w:rPr>
          <w:i/>
          <w:sz w:val="28"/>
          <w:szCs w:val="28"/>
        </w:rPr>
        <w:t>Togliete via il lievito vecchio, per essere pasta nuova…</w:t>
      </w:r>
      <w:r w:rsidRPr="007D6E07">
        <w:rPr>
          <w:i/>
          <w:sz w:val="28"/>
          <w:szCs w:val="28"/>
        </w:rPr>
        <w:t xml:space="preserve">Celebriamo dunque la festa non con il lievito vecchio, né con il </w:t>
      </w:r>
      <w:proofErr w:type="gramStart"/>
      <w:r w:rsidRPr="007D6E07">
        <w:rPr>
          <w:i/>
          <w:sz w:val="28"/>
          <w:szCs w:val="28"/>
        </w:rPr>
        <w:t>lievito</w:t>
      </w:r>
      <w:proofErr w:type="gramEnd"/>
      <w:r w:rsidRPr="007D6E07">
        <w:rPr>
          <w:i/>
          <w:sz w:val="28"/>
          <w:szCs w:val="28"/>
        </w:rPr>
        <w:t xml:space="preserve"> di malizia e di perversità, ma con azzimi di sincerità e di verità</w:t>
      </w:r>
      <w:r>
        <w:rPr>
          <w:sz w:val="28"/>
          <w:szCs w:val="28"/>
        </w:rPr>
        <w:t>” (1 Cor 5,7-8).</w:t>
      </w:r>
    </w:p>
    <w:p w:rsidR="007D6E07" w:rsidRDefault="007D6E07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Carissimi, chiediamoci oggi, in sincerità di spirito: che posto occupa la risurrezione di Gesù nella mia vita?</w:t>
      </w:r>
    </w:p>
    <w:p w:rsidR="007D6E07" w:rsidRDefault="007D6E07" w:rsidP="008E0AF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mi colloco di fronte a </w:t>
      </w:r>
      <w:proofErr w:type="gramStart"/>
      <w:r>
        <w:rPr>
          <w:sz w:val="28"/>
          <w:szCs w:val="28"/>
        </w:rPr>
        <w:t>questo</w:t>
      </w:r>
      <w:proofErr w:type="gramEnd"/>
      <w:r>
        <w:rPr>
          <w:sz w:val="28"/>
          <w:szCs w:val="28"/>
        </w:rPr>
        <w:t xml:space="preserve"> annuncio?</w:t>
      </w:r>
    </w:p>
    <w:p w:rsidR="007D6E07" w:rsidRDefault="007D6E07" w:rsidP="007D6E0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mio augurio pasquale è </w:t>
      </w:r>
      <w:proofErr w:type="gramStart"/>
      <w:r>
        <w:rPr>
          <w:sz w:val="28"/>
          <w:szCs w:val="28"/>
        </w:rPr>
        <w:t>rivolto</w:t>
      </w:r>
      <w:proofErr w:type="gramEnd"/>
      <w:r>
        <w:rPr>
          <w:sz w:val="28"/>
          <w:szCs w:val="28"/>
        </w:rPr>
        <w:t xml:space="preserve"> a tutti voi, fratelli e sorelle carissimi, in modo particolare a chi sta vivendo l’ora della prova della sofferenza e della solitudine.</w:t>
      </w:r>
    </w:p>
    <w:p w:rsidR="007D6E07" w:rsidRDefault="007D6E07" w:rsidP="007D6E0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Penso specialmente a </w:t>
      </w:r>
      <w:proofErr w:type="gramStart"/>
      <w:r>
        <w:rPr>
          <w:sz w:val="28"/>
          <w:szCs w:val="28"/>
        </w:rPr>
        <w:t>coloro che hanno</w:t>
      </w:r>
      <w:proofErr w:type="gramEnd"/>
      <w:r>
        <w:rPr>
          <w:sz w:val="28"/>
          <w:szCs w:val="28"/>
        </w:rPr>
        <w:t xml:space="preserve"> perduto il lavoro e a coloro, specie i giovani, che non trovano un’occupazione.</w:t>
      </w:r>
    </w:p>
    <w:p w:rsidR="007D6E07" w:rsidRDefault="007D6E07" w:rsidP="007D6E0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Penso a </w:t>
      </w:r>
      <w:proofErr w:type="gramStart"/>
      <w:r>
        <w:rPr>
          <w:sz w:val="28"/>
          <w:szCs w:val="28"/>
        </w:rPr>
        <w:t>coloro che temono</w:t>
      </w:r>
      <w:proofErr w:type="gramEnd"/>
      <w:r>
        <w:rPr>
          <w:sz w:val="28"/>
          <w:szCs w:val="28"/>
        </w:rPr>
        <w:t xml:space="preserve"> di perdere, in breve tempo, il frutto delle loro fatiche e del loro lavoro.</w:t>
      </w:r>
    </w:p>
    <w:p w:rsidR="007D6E07" w:rsidRDefault="007D6E07" w:rsidP="007D6E0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Penso a voi giovani, che aspirate </w:t>
      </w:r>
      <w:proofErr w:type="gramStart"/>
      <w:r>
        <w:rPr>
          <w:sz w:val="28"/>
          <w:szCs w:val="28"/>
        </w:rPr>
        <w:t>ad</w:t>
      </w:r>
      <w:proofErr w:type="gramEnd"/>
      <w:r>
        <w:rPr>
          <w:sz w:val="28"/>
          <w:szCs w:val="28"/>
        </w:rPr>
        <w:t xml:space="preserve"> una vita piena, ad una vita ricca di senso e di gioia.</w:t>
      </w:r>
    </w:p>
    <w:p w:rsidR="007D6E07" w:rsidRDefault="007D6E07" w:rsidP="007D6E0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Porgo l’augurio pasquale alle nostre Autorità, civili e militari, che hanno il gravoso compito di sostenere, difendere e promuovere il bene comune.</w:t>
      </w:r>
    </w:p>
    <w:p w:rsidR="007D6E07" w:rsidRPr="00083BD8" w:rsidRDefault="007D6E07" w:rsidP="007D6E07">
      <w:pPr>
        <w:spacing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Un augurio speciale a tutti i fedeli della nostra Chiesa diocesana e a tutti gli abitanti del territorio</w:t>
      </w:r>
      <w:proofErr w:type="gramEnd"/>
      <w:r>
        <w:rPr>
          <w:sz w:val="28"/>
          <w:szCs w:val="28"/>
        </w:rPr>
        <w:t>. Amen.</w:t>
      </w:r>
    </w:p>
    <w:p w:rsidR="007D6E07" w:rsidRPr="00926FF0" w:rsidRDefault="007D6E07" w:rsidP="007D6E07">
      <w:pPr>
        <w:spacing w:after="120"/>
        <w:jc w:val="both"/>
        <w:rPr>
          <w:sz w:val="28"/>
          <w:szCs w:val="28"/>
        </w:rPr>
      </w:pPr>
    </w:p>
    <w:p w:rsidR="007D6E07" w:rsidRPr="007D6E07" w:rsidRDefault="007D6E07" w:rsidP="008E0AF2">
      <w:pPr>
        <w:spacing w:after="120"/>
        <w:jc w:val="both"/>
        <w:rPr>
          <w:sz w:val="28"/>
          <w:szCs w:val="28"/>
        </w:rPr>
      </w:pPr>
      <w:bookmarkStart w:id="0" w:name="_GoBack"/>
      <w:bookmarkEnd w:id="0"/>
    </w:p>
    <w:p w:rsidR="007D6E07" w:rsidRPr="007D6E07" w:rsidRDefault="007D6E07">
      <w:pPr>
        <w:spacing w:after="120"/>
        <w:jc w:val="both"/>
        <w:rPr>
          <w:i/>
          <w:sz w:val="28"/>
          <w:szCs w:val="28"/>
        </w:rPr>
      </w:pPr>
    </w:p>
    <w:sectPr w:rsidR="007D6E07" w:rsidRPr="007D6E07" w:rsidSect="00140921">
      <w:footerReference w:type="default" r:id="rId8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46" w:rsidRDefault="00CD4D46" w:rsidP="008E0AF2">
      <w:pPr>
        <w:spacing w:after="0" w:line="240" w:lineRule="auto"/>
      </w:pPr>
      <w:r>
        <w:separator/>
      </w:r>
    </w:p>
  </w:endnote>
  <w:endnote w:type="continuationSeparator" w:id="0">
    <w:p w:rsidR="00CD4D46" w:rsidRDefault="00CD4D46" w:rsidP="008E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013080"/>
      <w:docPartObj>
        <w:docPartGallery w:val="Page Numbers (Bottom of Page)"/>
        <w:docPartUnique/>
      </w:docPartObj>
    </w:sdtPr>
    <w:sdtContent>
      <w:p w:rsidR="00CD4D46" w:rsidRDefault="00CD4D4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07">
          <w:rPr>
            <w:noProof/>
          </w:rPr>
          <w:t>4</w:t>
        </w:r>
        <w:r>
          <w:fldChar w:fldCharType="end"/>
        </w:r>
      </w:p>
    </w:sdtContent>
  </w:sdt>
  <w:p w:rsidR="00CD4D46" w:rsidRDefault="00CD4D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46" w:rsidRDefault="00CD4D46" w:rsidP="008E0AF2">
      <w:pPr>
        <w:spacing w:after="0" w:line="240" w:lineRule="auto"/>
      </w:pPr>
      <w:r>
        <w:separator/>
      </w:r>
    </w:p>
  </w:footnote>
  <w:footnote w:type="continuationSeparator" w:id="0">
    <w:p w:rsidR="00CD4D46" w:rsidRDefault="00CD4D46" w:rsidP="008E0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6C"/>
    <w:rsid w:val="00140921"/>
    <w:rsid w:val="007D6E07"/>
    <w:rsid w:val="008E0AF2"/>
    <w:rsid w:val="00997B46"/>
    <w:rsid w:val="009F256C"/>
    <w:rsid w:val="00CD4D46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AF2"/>
  </w:style>
  <w:style w:type="paragraph" w:styleId="Pidipagina">
    <w:name w:val="footer"/>
    <w:basedOn w:val="Normale"/>
    <w:link w:val="PidipaginaCarattere"/>
    <w:uiPriority w:val="99"/>
    <w:unhideWhenUsed/>
    <w:rsid w:val="008E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AF2"/>
  </w:style>
  <w:style w:type="paragraph" w:styleId="Pidipagina">
    <w:name w:val="footer"/>
    <w:basedOn w:val="Normale"/>
    <w:link w:val="PidipaginaCarattere"/>
    <w:uiPriority w:val="99"/>
    <w:unhideWhenUsed/>
    <w:rsid w:val="008E0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CB30-BE82-4EA9-B5D8-430FCD59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Massimo Pozzer</dc:creator>
  <cp:keywords/>
  <dc:description/>
  <cp:lastModifiedBy>don Massimo Pozzer</cp:lastModifiedBy>
  <cp:revision>2</cp:revision>
  <dcterms:created xsi:type="dcterms:W3CDTF">2012-04-07T09:17:00Z</dcterms:created>
  <dcterms:modified xsi:type="dcterms:W3CDTF">2012-04-07T09:57:00Z</dcterms:modified>
</cp:coreProperties>
</file>